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540" w:lineRule="exact"/>
        <w:jc w:val="center"/>
        <w:textAlignment w:val="auto"/>
        <w:outlineLvl w:val="0"/>
        <w:rPr>
          <w:rFonts w:hint="eastAsia" w:ascii="方正小标宋_GBK" w:hAnsi="方正小标宋_GBK" w:eastAsia="方正小标宋_GBK" w:cs="方正小标宋_GBK"/>
          <w:b w:val="0"/>
          <w:bCs w:val="0"/>
          <w:strike w:val="0"/>
          <w:dstrike w:val="0"/>
          <w:color w:val="auto"/>
          <w:sz w:val="40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540" w:lineRule="exact"/>
        <w:jc w:val="center"/>
        <w:textAlignment w:val="auto"/>
        <w:outlineLvl w:val="0"/>
        <w:rPr>
          <w:rFonts w:hint="eastAsia" w:ascii="宋体" w:hAnsi="宋体" w:eastAsia="宋体" w:cs="宋体"/>
          <w:b w:val="0"/>
          <w:bCs w:val="0"/>
          <w:strike w:val="0"/>
          <w:dstrike w:val="0"/>
          <w:color w:val="auto"/>
          <w:sz w:val="28"/>
          <w:szCs w:val="28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trike w:val="0"/>
          <w:dstrike w:val="0"/>
          <w:color w:val="auto"/>
          <w:sz w:val="40"/>
          <w:szCs w:val="40"/>
        </w:rPr>
        <w:t>行政许可事项实施规范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540" w:lineRule="exact"/>
        <w:jc w:val="center"/>
        <w:textAlignment w:val="auto"/>
        <w:outlineLvl w:val="0"/>
        <w:rPr>
          <w:rFonts w:hint="eastAsia" w:ascii="宋体" w:hAnsi="宋体" w:eastAsia="宋体" w:cs="宋体"/>
          <w:b w:val="0"/>
          <w:bCs w:val="0"/>
          <w:strike w:val="0"/>
          <w:dstrike w:val="0"/>
          <w:color w:val="auto"/>
          <w:sz w:val="28"/>
          <w:szCs w:val="28"/>
          <w:lang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trike w:val="0"/>
          <w:dstrike w:val="0"/>
          <w:color w:val="auto"/>
          <w:sz w:val="32"/>
          <w:szCs w:val="32"/>
          <w:lang w:eastAsia="zh-CN"/>
        </w:rPr>
        <w:t>（基本要素）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540" w:lineRule="exact"/>
        <w:jc w:val="center"/>
        <w:textAlignment w:val="auto"/>
        <w:outlineLvl w:val="0"/>
        <w:rPr>
          <w:rFonts w:hint="eastAsia" w:ascii="宋体" w:hAnsi="宋体" w:eastAsia="宋体" w:cs="宋体"/>
          <w:b w:val="0"/>
          <w:bCs w:val="0"/>
          <w:strike w:val="0"/>
          <w:dstrike w:val="0"/>
          <w:color w:val="auto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1"/>
        <w:rPr>
          <w:rFonts w:hint="default" w:ascii="Times New Roman" w:hAnsi="Times New Roman" w:eastAsia="黑体" w:cs="Times New Roman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>一、行政许可事项名称：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1"/>
        <w:rPr>
          <w:rFonts w:hint="default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lang w:val="en-US" w:eastAsia="zh-CN"/>
        </w:rPr>
        <w:t>乡（镇）村企业使用集体建设用地审批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1"/>
        <w:rPr>
          <w:rFonts w:hint="default" w:ascii="Times New Roman" w:hAnsi="Times New Roman" w:eastAsia="黑体" w:cs="Times New Roman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>二、主管部门：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1"/>
        <w:rPr>
          <w:rFonts w:hint="default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lang w:val="en-US" w:eastAsia="zh-CN"/>
        </w:rPr>
        <w:t>县自然资源局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1"/>
        <w:rPr>
          <w:rFonts w:hint="default" w:ascii="Times New Roman" w:hAnsi="Times New Roman" w:eastAsia="黑体" w:cs="Times New Roman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>三、实施机关：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1"/>
        <w:rPr>
          <w:rFonts w:hint="default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lang w:val="en-US" w:eastAsia="zh-CN"/>
        </w:rPr>
        <w:t>县级政府（由自然资源部门承办）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1"/>
        <w:rPr>
          <w:rFonts w:hint="default" w:ascii="Times New Roman" w:hAnsi="Times New Roman" w:eastAsia="黑体" w:cs="Times New Roman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>四、设定和实施依据：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1"/>
        <w:rPr>
          <w:rFonts w:hint="default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strike w:val="0"/>
          <w:dstrike w:val="0"/>
          <w:color w:val="auto"/>
          <w:sz w:val="32"/>
          <w:szCs w:val="32"/>
          <w:lang w:val="en-US" w:eastAsia="zh-CN"/>
        </w:rPr>
        <w:t>1.设定依据：</w:t>
      </w:r>
      <w:r>
        <w:rPr>
          <w:rFonts w:hint="default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lang w:val="en-US" w:eastAsia="zh-CN"/>
        </w:rPr>
        <w:t>《中华人民共和国土地管理法》第六十条</w:t>
      </w:r>
      <w:r>
        <w:rPr>
          <w:rFonts w:hint="eastAsia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1"/>
        <w:rPr>
          <w:rFonts w:hint="default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strike w:val="0"/>
          <w:dstrike w:val="0"/>
          <w:color w:val="auto"/>
          <w:sz w:val="32"/>
          <w:szCs w:val="32"/>
          <w:lang w:val="en-US" w:eastAsia="zh-CN"/>
        </w:rPr>
        <w:t>2.实施依据：</w:t>
      </w:r>
      <w:r>
        <w:rPr>
          <w:rFonts w:hint="eastAsia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lang w:val="en-US" w:eastAsia="zh-CN"/>
        </w:rPr>
        <w:t>（1）《中华人民共和国城乡规划法》第四十一条、（2）《中华人民共和国土地管理法》第六十条、（3）《云南省土地管理条例》第二十二、三十四条。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1"/>
        <w:rPr>
          <w:rFonts w:hint="default" w:ascii="Times New Roman" w:hAnsi="Times New Roman" w:eastAsia="黑体" w:cs="Times New Roman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>五、子项：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1"/>
        <w:rPr>
          <w:rFonts w:hint="default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lang w:val="en-US" w:eastAsia="zh-CN"/>
        </w:rPr>
        <w:t>1.乡（镇）村企业使用集体建设用地审批（县级权限）</w:t>
      </w:r>
      <w:r>
        <w:rPr>
          <w:rFonts w:hint="eastAsia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1"/>
        <w:rPr>
          <w:rFonts w:hint="default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1"/>
        <w:rPr>
          <w:rFonts w:hint="default" w:ascii="Times New Roman" w:hAnsi="Times New Roman" w:eastAsia="黑体" w:cs="Times New Roman"/>
          <w:b w:val="0"/>
          <w:bCs w:val="0"/>
          <w:strike w:val="0"/>
          <w:dstrike w:val="0"/>
          <w:color w:val="auto"/>
          <w:sz w:val="28"/>
          <w:szCs w:val="28"/>
          <w:highlight w:val="none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k5ZjBhMDY3YjE1ODdiOTQwZWFjZDdlYjE3MGI5OTcifQ=="/>
  </w:docVars>
  <w:rsids>
    <w:rsidRoot w:val="00172A27"/>
    <w:rsid w:val="2E4C2A61"/>
    <w:rsid w:val="3506708D"/>
    <w:rsid w:val="3590387F"/>
    <w:rsid w:val="3BC4191A"/>
    <w:rsid w:val="3FF7BE67"/>
    <w:rsid w:val="4830075A"/>
    <w:rsid w:val="4B400EFA"/>
    <w:rsid w:val="50B02DFF"/>
    <w:rsid w:val="55653D3D"/>
    <w:rsid w:val="63991C99"/>
    <w:rsid w:val="6B9674F7"/>
    <w:rsid w:val="7C4C6D9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字符"/>
    <w:link w:val="3"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眉 字符"/>
    <w:link w:val="4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1134</Words>
  <Characters>2662</Characters>
  <Lines>9</Lines>
  <Paragraphs>2</Paragraphs>
  <TotalTime>0</TotalTime>
  <ScaleCrop>false</ScaleCrop>
  <LinksUpToDate>false</LinksUpToDate>
  <CharactersWithSpaces>2662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2020-07-23T16:39:00Z</dcterms:created>
  <dc:creator>49152</dc:creator>
  <cp:lastModifiedBy>王浦熙瑾</cp:lastModifiedBy>
  <cp:lastPrinted>2022-06-16T06:53:00Z</cp:lastPrinted>
  <dcterms:modified xsi:type="dcterms:W3CDTF">2023-11-09T01:15:30Z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D12A44A62A72411A8BA8578337C0B1BA_13</vt:lpwstr>
  </property>
  <property fmtid="{D5CDD505-2E9C-101B-9397-08002B2CF9AE}" pid="3" name="KSOProductBuildVer">
    <vt:lpwstr>2052-12.1.0.15712</vt:lpwstr>
  </property>
</Properties>
</file>